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AE290" w14:textId="77777777" w:rsidR="00202BCD" w:rsidRDefault="00202BCD" w:rsidP="00202BCD">
      <w:pPr>
        <w:pStyle w:val="ListParagraph"/>
        <w:numPr>
          <w:ilvl w:val="0"/>
          <w:numId w:val="1"/>
        </w:numPr>
      </w:pPr>
      <w:r>
        <w:t xml:space="preserve">Direct payments aren’t new – the only thing changing is how people manage them.  Direct payments are given by the council to individuals in need of support so they can arrange and pay for their own care, rather than having social care services directly provided for them.  They’ve been around in [area] for many </w:t>
      </w:r>
      <w:proofErr w:type="gramStart"/>
      <w:r>
        <w:t>years, and</w:t>
      </w:r>
      <w:proofErr w:type="gramEnd"/>
      <w:r>
        <w:t xml:space="preserve"> resulted in great outcomes in many cases.  None of that is changing – the only difference is that we want individuals to use Virtual Wallet to </w:t>
      </w:r>
      <w:proofErr w:type="spellStart"/>
      <w:r>
        <w:t>mange</w:t>
      </w:r>
      <w:proofErr w:type="spellEnd"/>
      <w:r>
        <w:t xml:space="preserve"> their direct payment. </w:t>
      </w:r>
    </w:p>
    <w:p w14:paraId="7702933D" w14:textId="77777777" w:rsidR="00202BCD" w:rsidRDefault="00202BCD" w:rsidP="00202BCD">
      <w:pPr>
        <w:pStyle w:val="ListParagraph"/>
        <w:numPr>
          <w:ilvl w:val="0"/>
          <w:numId w:val="1"/>
        </w:numPr>
      </w:pPr>
      <w:r>
        <w:t xml:space="preserve">Virtual Wallet takes the best parts of direct payments and makes them even better.  Direct payments are all about choice and control, and individuals can still do all the things that they previously could with a direct payment – employ their own PA, choose an agency or engage with a micro-enterprise.   Virtual Wallet is just a simple way of managing all </w:t>
      </w:r>
      <w:proofErr w:type="gramStart"/>
      <w:r>
        <w:t>this, and</w:t>
      </w:r>
      <w:proofErr w:type="gramEnd"/>
      <w:r>
        <w:t xml:space="preserve"> eliminates a lot of the cost and hassle. </w:t>
      </w:r>
    </w:p>
    <w:p w14:paraId="38D77EB3" w14:textId="77777777" w:rsidR="00202BCD" w:rsidRDefault="00202BCD" w:rsidP="00202BCD">
      <w:pPr>
        <w:pStyle w:val="ListParagraph"/>
        <w:numPr>
          <w:ilvl w:val="0"/>
          <w:numId w:val="1"/>
        </w:numPr>
      </w:pPr>
      <w:r>
        <w:t xml:space="preserve">The website </w:t>
      </w:r>
      <w:proofErr w:type="gramStart"/>
      <w:r>
        <w:t>www.myvirtualwallet.co.uk  is</w:t>
      </w:r>
      <w:proofErr w:type="gramEnd"/>
      <w:r>
        <w:t xml:space="preserve"> a great starting point for you and individuals to find out more. It includes a short videos, FAQs and other resources.  Most of the site is aimed at individuals, but there are also specific pages for PAs/Providers and LA/ICB staff. </w:t>
      </w:r>
    </w:p>
    <w:p w14:paraId="3E247677" w14:textId="77777777" w:rsidR="00202BCD" w:rsidRDefault="00202BCD" w:rsidP="00202BCD">
      <w:pPr>
        <w:pStyle w:val="ListParagraph"/>
        <w:numPr>
          <w:ilvl w:val="0"/>
          <w:numId w:val="1"/>
        </w:numPr>
      </w:pPr>
      <w:r>
        <w:t xml:space="preserve">The whole point of Virtual Wallet is to make things better for you, the council, the individual and their providers.   Once the initial referral has been made, there should be nothing for care management staff to do!  Virtual Wallet meets all the council’s audit trail needs and it helps ensure that providers and PAs get paid the right amount, on time, with no queries. </w:t>
      </w:r>
    </w:p>
    <w:p w14:paraId="17E17A1E" w14:textId="77777777" w:rsidR="00202BCD" w:rsidRDefault="00202BCD" w:rsidP="00202BCD">
      <w:pPr>
        <w:pStyle w:val="ListParagraph"/>
        <w:numPr>
          <w:ilvl w:val="0"/>
          <w:numId w:val="1"/>
        </w:numPr>
      </w:pPr>
      <w:r>
        <w:t xml:space="preserve">Help is on hand for you from the Virtual Wallet Support Team – via phone, email and webchat.  The team at PPL (who operate Virtual Wallet) are friendly and are here to help with any questions you have.  </w:t>
      </w:r>
    </w:p>
    <w:p w14:paraId="1BB1A711" w14:textId="77777777" w:rsidR="003A4A91" w:rsidRDefault="003A4A91"/>
    <w:sectPr w:rsidR="003A4A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6B7F76"/>
    <w:multiLevelType w:val="hybridMultilevel"/>
    <w:tmpl w:val="693212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16913755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BCD"/>
    <w:rsid w:val="00202BCD"/>
    <w:rsid w:val="002141AE"/>
    <w:rsid w:val="003A4A91"/>
    <w:rsid w:val="006C64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A7F2F"/>
  <w15:chartTrackingRefBased/>
  <w15:docId w15:val="{9B30FCFE-91EC-4E26-B781-E8194F6CD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BCD"/>
    <w:pPr>
      <w:spacing w:line="276" w:lineRule="auto"/>
    </w:pPr>
  </w:style>
  <w:style w:type="paragraph" w:styleId="Heading1">
    <w:name w:val="heading 1"/>
    <w:basedOn w:val="Normal"/>
    <w:next w:val="Normal"/>
    <w:link w:val="Heading1Char"/>
    <w:uiPriority w:val="9"/>
    <w:qFormat/>
    <w:rsid w:val="00202B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02B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02BC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2BC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2BC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2BC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2BC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2BC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2BC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2BC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2BC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2BC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2BC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2BC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2BC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2BC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2BC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2BCD"/>
    <w:rPr>
      <w:rFonts w:eastAsiaTheme="majorEastAsia" w:cstheme="majorBidi"/>
      <w:color w:val="272727" w:themeColor="text1" w:themeTint="D8"/>
    </w:rPr>
  </w:style>
  <w:style w:type="paragraph" w:styleId="Title">
    <w:name w:val="Title"/>
    <w:basedOn w:val="Normal"/>
    <w:next w:val="Normal"/>
    <w:link w:val="TitleChar"/>
    <w:uiPriority w:val="10"/>
    <w:qFormat/>
    <w:rsid w:val="00202B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2BC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2BC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2BC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2BCD"/>
    <w:pPr>
      <w:spacing w:before="160"/>
      <w:jc w:val="center"/>
    </w:pPr>
    <w:rPr>
      <w:i/>
      <w:iCs/>
      <w:color w:val="404040" w:themeColor="text1" w:themeTint="BF"/>
    </w:rPr>
  </w:style>
  <w:style w:type="character" w:customStyle="1" w:styleId="QuoteChar">
    <w:name w:val="Quote Char"/>
    <w:basedOn w:val="DefaultParagraphFont"/>
    <w:link w:val="Quote"/>
    <w:uiPriority w:val="29"/>
    <w:rsid w:val="00202BCD"/>
    <w:rPr>
      <w:i/>
      <w:iCs/>
      <w:color w:val="404040" w:themeColor="text1" w:themeTint="BF"/>
    </w:rPr>
  </w:style>
  <w:style w:type="paragraph" w:styleId="ListParagraph">
    <w:name w:val="List Paragraph"/>
    <w:basedOn w:val="Normal"/>
    <w:uiPriority w:val="34"/>
    <w:qFormat/>
    <w:rsid w:val="00202BCD"/>
    <w:pPr>
      <w:ind w:left="720"/>
      <w:contextualSpacing/>
    </w:pPr>
  </w:style>
  <w:style w:type="character" w:styleId="IntenseEmphasis">
    <w:name w:val="Intense Emphasis"/>
    <w:basedOn w:val="DefaultParagraphFont"/>
    <w:uiPriority w:val="21"/>
    <w:qFormat/>
    <w:rsid w:val="00202BCD"/>
    <w:rPr>
      <w:i/>
      <w:iCs/>
      <w:color w:val="0F4761" w:themeColor="accent1" w:themeShade="BF"/>
    </w:rPr>
  </w:style>
  <w:style w:type="paragraph" w:styleId="IntenseQuote">
    <w:name w:val="Intense Quote"/>
    <w:basedOn w:val="Normal"/>
    <w:next w:val="Normal"/>
    <w:link w:val="IntenseQuoteChar"/>
    <w:uiPriority w:val="30"/>
    <w:qFormat/>
    <w:rsid w:val="00202B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2BCD"/>
    <w:rPr>
      <w:i/>
      <w:iCs/>
      <w:color w:val="0F4761" w:themeColor="accent1" w:themeShade="BF"/>
    </w:rPr>
  </w:style>
  <w:style w:type="character" w:styleId="IntenseReference">
    <w:name w:val="Intense Reference"/>
    <w:basedOn w:val="DefaultParagraphFont"/>
    <w:uiPriority w:val="32"/>
    <w:qFormat/>
    <w:rsid w:val="00202BC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93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261</Words>
  <Characters>1494</Characters>
  <Application>Microsoft Office Word</Application>
  <DocSecurity>0</DocSecurity>
  <Lines>12</Lines>
  <Paragraphs>3</Paragraphs>
  <ScaleCrop>false</ScaleCrop>
  <Company>People Places Lives Limited</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Docherty</dc:creator>
  <cp:keywords/>
  <dc:description/>
  <cp:lastModifiedBy>Jo Docherty</cp:lastModifiedBy>
  <cp:revision>1</cp:revision>
  <dcterms:created xsi:type="dcterms:W3CDTF">2025-02-18T10:42:00Z</dcterms:created>
  <dcterms:modified xsi:type="dcterms:W3CDTF">2025-02-18T10:44:00Z</dcterms:modified>
</cp:coreProperties>
</file>